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CA4" w:rsidRPr="00AC3266" w:rsidRDefault="00F66CA4" w:rsidP="00F66CA4">
      <w:r>
        <w:t xml:space="preserve">W </w:t>
      </w:r>
      <w:r w:rsidRPr="00AC3266">
        <w:t xml:space="preserve">technice modelarskiej bardzo ważną rolę odgrywają wiązania. Dzieci nabywają sprawność manualną w połączeniu z twórczą pracą myślową. Ta technika wiązań wyrabia cierpliwość, która jest potrzebna przy długim rozwiązywaniu problemów, zadań, poleceń. Prawidłowa dobrana technika kształtuje oraz porusza wyobraźnię w zabawie </w:t>
      </w:r>
      <w:r w:rsidRPr="00AC3266">
        <w:t>modelarstwem</w:t>
      </w:r>
      <w:r w:rsidRPr="00AC3266">
        <w:t>. W tej technice najodpowiedniejsza grubość sznurka to 4mm.</w:t>
      </w:r>
    </w:p>
    <w:p w:rsidR="00F66CA4" w:rsidRPr="004869BE" w:rsidRDefault="00F66CA4" w:rsidP="00F66CA4">
      <w:pPr>
        <w:rPr>
          <w:b/>
        </w:rPr>
      </w:pPr>
      <w:r>
        <w:rPr>
          <w:b/>
        </w:rPr>
        <w:t>Rys. 1 Węzeł wantowy</w:t>
      </w:r>
    </w:p>
    <w:p w:rsidR="00F66CA4" w:rsidRPr="00AC3266" w:rsidRDefault="00F66CA4" w:rsidP="00F66CA4">
      <w:bookmarkStart w:id="0" w:name="_GoBack"/>
      <w:bookmarkEnd w:id="0"/>
    </w:p>
    <w:p w:rsidR="00F66CA4" w:rsidRPr="00AC3266" w:rsidRDefault="00F66CA4" w:rsidP="00F66CA4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2.4pt;margin-top:1.4pt;width:197.2pt;height:57.15pt;z-index:251659264">
            <v:imagedata r:id="rId7" o:title=""/>
            <w10:wrap type="square"/>
          </v:shape>
          <o:OLEObject Type="Embed" ProgID="CorelDRAW.Graphic.12" ShapeID="_x0000_s1026" DrawAspect="Content" ObjectID="_1648641939" r:id="rId8"/>
        </w:pict>
      </w:r>
    </w:p>
    <w:p w:rsidR="00F66CA4" w:rsidRPr="00AC3266" w:rsidRDefault="00F66CA4" w:rsidP="00F66CA4"/>
    <w:p w:rsidR="00F66CA4" w:rsidRDefault="00F66CA4" w:rsidP="00F66CA4"/>
    <w:p w:rsidR="00F66CA4" w:rsidRDefault="00F66CA4" w:rsidP="00F66CA4"/>
    <w:p w:rsidR="00F66CA4" w:rsidRPr="00AC3266" w:rsidRDefault="00F66CA4" w:rsidP="00F66CA4">
      <w:r w:rsidRPr="00AC3266">
        <w:t>Zastosowanie tego węzła ma miejsce przy linach włókienniczych. Taki węzeł wytrzymuje duże obciążenia</w:t>
      </w:r>
      <w:r>
        <w:t>.</w:t>
      </w:r>
    </w:p>
    <w:p w:rsidR="00F66CA4" w:rsidRPr="004869BE" w:rsidRDefault="00F66CA4" w:rsidP="00F66CA4">
      <w:pPr>
        <w:rPr>
          <w:b/>
        </w:rPr>
      </w:pPr>
      <w:r w:rsidRPr="004869BE">
        <w:rPr>
          <w:b/>
        </w:rPr>
        <w:t xml:space="preserve">Rys. </w:t>
      </w:r>
      <w:r>
        <w:rPr>
          <w:b/>
        </w:rPr>
        <w:t>2</w:t>
      </w:r>
      <w:r w:rsidRPr="004869BE">
        <w:rPr>
          <w:b/>
        </w:rPr>
        <w:t xml:space="preserve"> Węzeł wyblinka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6953555A" wp14:editId="3CFE3EF4">
            <wp:extent cx="1879042" cy="1603920"/>
            <wp:effectExtent l="0" t="0" r="6985" b="0"/>
            <wp:docPr id="50" name="Obraz 13" descr="C:\Users\EDWARD\AppData\Local\Microsoft\Windows\Temporary Internet Files\Content.Word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C:\Users\EDWARD\AppData\Local\Microsoft\Windows\Temporary Internet Files\Content.Word\IMG_6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" t="14988"/>
                    <a:stretch/>
                  </pic:blipFill>
                  <pic:spPr bwMode="auto">
                    <a:xfrm>
                      <a:off x="0" y="0"/>
                      <a:ext cx="1881815" cy="160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tab/>
        <w:t>Ten węzeł charakteryzuję si</w:t>
      </w:r>
      <w:r>
        <w:t>ę tym, że jest mocny, wytrzymuje duże obciążenia, namoknięcia itp.</w:t>
      </w:r>
      <w:r w:rsidRPr="00AC3266">
        <w:t xml:space="preserve"> Pod wpływem szarpnięć przeciera się i nie jest </w:t>
      </w:r>
      <w:r>
        <w:t>dobry do stosowania przy cumowaniach.</w:t>
      </w:r>
    </w:p>
    <w:p w:rsidR="00F66CA4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t>Rys. 3</w:t>
      </w:r>
      <w:r w:rsidRPr="004869BE">
        <w:rPr>
          <w:b/>
        </w:rPr>
        <w:t xml:space="preserve"> Węzeł flagowy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1FDE1A55" wp14:editId="26A50486">
            <wp:extent cx="1498161" cy="1939332"/>
            <wp:effectExtent l="0" t="0" r="6985" b="3810"/>
            <wp:docPr id="49" name="Obraz 11" descr="C:\Users\EDWARD\AppData\Local\Microsoft\Windows\Temporary Internet Files\Content.Word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EDWARD\AppData\Local\Microsoft\Windows\Temporary Internet Files\Content.Word\IMG_6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05" cy="19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lastRenderedPageBreak/>
        <w:t>Błyskawiczny węzeł</w:t>
      </w:r>
      <w:r>
        <w:t>, który</w:t>
      </w:r>
      <w:r w:rsidRPr="00AC3266">
        <w:t xml:space="preserve"> używany jest do flag i bander. Pociągnięcie dowolnego końca liny powoduje całkowite rozwiązanie.  </w:t>
      </w:r>
    </w:p>
    <w:p w:rsidR="00F66CA4" w:rsidRPr="00AC3266" w:rsidRDefault="00F66CA4" w:rsidP="00F66CA4"/>
    <w:p w:rsidR="00F66CA4" w:rsidRPr="004869BE" w:rsidRDefault="00F66CA4" w:rsidP="00F66CA4">
      <w:pPr>
        <w:rPr>
          <w:b/>
        </w:rPr>
      </w:pPr>
      <w:r w:rsidRPr="004869BE">
        <w:rPr>
          <w:b/>
        </w:rPr>
        <w:t>Rys</w:t>
      </w:r>
      <w:r>
        <w:rPr>
          <w:b/>
        </w:rPr>
        <w:t>. 4</w:t>
      </w:r>
      <w:r w:rsidRPr="004869BE">
        <w:rPr>
          <w:b/>
        </w:rPr>
        <w:t xml:space="preserve"> Węzeł topslowy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1AF55D5B" wp14:editId="520B1994">
            <wp:extent cx="2097405" cy="2235835"/>
            <wp:effectExtent l="0" t="0" r="0" b="0"/>
            <wp:docPr id="48" name="Obraz 10" descr="C:\Users\EDWARD\AppData\Local\Microsoft\Windows\Temporary Internet Files\Content.Word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EDWARD\AppData\Local\Microsoft\Windows\Temporary Internet Files\Content.Word\IMG_6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t xml:space="preserve">Ten węzeł jest mocny, dobrze trzyma się drzewca oraz nie ślizga się. </w:t>
      </w:r>
    </w:p>
    <w:p w:rsidR="00F66CA4" w:rsidRPr="00AC3266" w:rsidRDefault="00F66CA4" w:rsidP="00F66CA4"/>
    <w:p w:rsidR="00F66CA4" w:rsidRPr="00F66CA4" w:rsidRDefault="00F66CA4" w:rsidP="00F66CA4">
      <w:pPr>
        <w:ind w:firstLine="0"/>
      </w:pPr>
      <w:r>
        <w:rPr>
          <w:b/>
        </w:rPr>
        <w:t>Rys. 5</w:t>
      </w:r>
      <w:r w:rsidRPr="004869BE">
        <w:rPr>
          <w:b/>
        </w:rPr>
        <w:t xml:space="preserve"> Węzeł </w:t>
      </w:r>
      <w:proofErr w:type="spellStart"/>
      <w:r w:rsidRPr="004869BE">
        <w:rPr>
          <w:b/>
        </w:rPr>
        <w:t>szatowy</w:t>
      </w:r>
      <w:proofErr w:type="spellEnd"/>
    </w:p>
    <w:p w:rsidR="00F66CA4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0EE116BA" wp14:editId="6C31922B">
            <wp:extent cx="3975100" cy="1722120"/>
            <wp:effectExtent l="0" t="0" r="6350" b="0"/>
            <wp:docPr id="47" name="Obraz 14" descr="C:\Users\EDWARD\AppData\Local\Microsoft\Windows\Temporary Internet Files\Content.Word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C:\Users\EDWARD\AppData\Local\Microsoft\Windows\Temporary Internet Files\Content.Word\IMG_62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Default="00F66CA4" w:rsidP="00F66CA4">
      <w:r w:rsidRPr="00AC3266">
        <w:t>Takie połą</w:t>
      </w:r>
      <w:r>
        <w:t>czenie występuje pomiędzy końcami liny a uchem. Węzeł ł</w:t>
      </w:r>
      <w:r w:rsidRPr="00AC3266">
        <w:t xml:space="preserve">atwy w wiązaniu dwóch linek. </w:t>
      </w:r>
    </w:p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lastRenderedPageBreak/>
        <w:t>Rys. 6</w:t>
      </w:r>
      <w:r w:rsidRPr="004869BE">
        <w:rPr>
          <w:b/>
        </w:rPr>
        <w:t xml:space="preserve"> Węzeł rożkowy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44C16917" wp14:editId="4AE97FBB">
            <wp:extent cx="2385695" cy="2861945"/>
            <wp:effectExtent l="0" t="0" r="0" b="0"/>
            <wp:docPr id="46" name="Obraz 15" descr="C:\Users\EDWARD\AppData\Local\Microsoft\Windows\Temporary Internet Files\Content.Word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EDWARD\AppData\Local\Microsoft\Windows\Temporary Internet Files\Content.Word\IMG_6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Default="00F66CA4" w:rsidP="00F66CA4">
      <w:r w:rsidRPr="00AC3266">
        <w:t xml:space="preserve">Przy większym udźwigu węzeł rożkowy zabezpiecza dźwigary w drabince. Jest bezpiecznym węzłem tymczasowym. Mokry taki węzeł trudno się rozwiązuje. </w:t>
      </w:r>
    </w:p>
    <w:p w:rsidR="00F66CA4" w:rsidRDefault="00F66CA4" w:rsidP="00F66CA4">
      <w:pPr>
        <w:ind w:firstLine="0"/>
      </w:pPr>
    </w:p>
    <w:p w:rsidR="00F66CA4" w:rsidRDefault="00F66CA4" w:rsidP="00F66CA4">
      <w:r>
        <w:rPr>
          <w:b/>
        </w:rPr>
        <w:t>Rys. 7</w:t>
      </w:r>
      <w:r w:rsidRPr="004869BE">
        <w:rPr>
          <w:b/>
        </w:rPr>
        <w:t xml:space="preserve"> Węzeł refowy</w:t>
      </w:r>
    </w:p>
    <w:p w:rsidR="00F66CA4" w:rsidRPr="004869BE" w:rsidRDefault="00F66CA4" w:rsidP="00F66CA4">
      <w:pPr>
        <w:jc w:val="center"/>
        <w:rPr>
          <w:b/>
        </w:rPr>
      </w:pPr>
      <w:r w:rsidRPr="004869BE">
        <w:rPr>
          <w:b/>
          <w:noProof/>
          <w:lang w:eastAsia="pl-PL"/>
        </w:rPr>
        <w:drawing>
          <wp:inline distT="0" distB="0" distL="0" distR="0" wp14:anchorId="7AD603BE" wp14:editId="7F5A95EB">
            <wp:extent cx="3709035" cy="1202055"/>
            <wp:effectExtent l="0" t="0" r="5715" b="0"/>
            <wp:docPr id="4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t>Kolejnym podstawowym węzłem żeglarskim jest węzeł refowy, który łączy dwie liny o</w:t>
      </w:r>
      <w:r>
        <w:t xml:space="preserve"> zbliżonych średnicach. Tworzy się</w:t>
      </w:r>
      <w:r w:rsidRPr="00AC3266">
        <w:t xml:space="preserve"> jedna pętla</w:t>
      </w:r>
      <w:r>
        <w:t>, która ułatwia rozwiązanie.</w:t>
      </w:r>
    </w:p>
    <w:p w:rsidR="00F66CA4" w:rsidRPr="00AC3266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t>Rys. 8</w:t>
      </w:r>
      <w:r w:rsidRPr="004869BE">
        <w:rPr>
          <w:b/>
        </w:rPr>
        <w:t xml:space="preserve"> Węzeł płaski</w:t>
      </w:r>
    </w:p>
    <w:p w:rsidR="00F66CA4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513648FD" wp14:editId="2A9AEC0D">
            <wp:extent cx="4280535" cy="1400810"/>
            <wp:effectExtent l="0" t="0" r="5715" b="8890"/>
            <wp:docPr id="4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t="34969" r="34834" b="4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t>Więzł płaski posiada śliski oplot i jest słaby w węźle. Ulega samoistnemu rozwiązaniu.  Przy grubych i sztywnych linach spełnia swoją funkcje</w:t>
      </w:r>
      <w:r>
        <w:t xml:space="preserve"> łączącą</w:t>
      </w:r>
      <w:r w:rsidRPr="00AC3266">
        <w:t xml:space="preserve">. </w:t>
      </w:r>
    </w:p>
    <w:p w:rsidR="00F66CA4" w:rsidRPr="00AC3266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lastRenderedPageBreak/>
        <w:t>Rys. 9</w:t>
      </w:r>
      <w:r w:rsidRPr="004869BE">
        <w:rPr>
          <w:b/>
        </w:rPr>
        <w:t xml:space="preserve"> Węzeł cumowniczy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145E75E8" wp14:editId="06DE0E31">
            <wp:extent cx="2264410" cy="2017395"/>
            <wp:effectExtent l="0" t="0" r="2540" b="1905"/>
            <wp:docPr id="4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2" t="32208" r="40849" b="3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t>Węzeł znalazł swoje zastosowanie przy wiązaniu liny do wiadra, kotwic, son</w:t>
      </w:r>
      <w:r>
        <w:t>dy. Taki węzeł nie zaciska się.</w:t>
      </w:r>
    </w:p>
    <w:p w:rsidR="00F66CA4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t>Rys. 10</w:t>
      </w:r>
      <w:r w:rsidRPr="004869BE">
        <w:rPr>
          <w:b/>
        </w:rPr>
        <w:t xml:space="preserve"> Węzeł ratowniczy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0FD3172A" wp14:editId="302C63ED">
            <wp:extent cx="2581275" cy="1670685"/>
            <wp:effectExtent l="0" t="0" r="9525" b="5715"/>
            <wp:docPr id="42" name="Obraz 19" descr="C:\Users\EDWARD\AppData\Local\Microsoft\Windows\Temporary Internet Files\Content.Word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C:\Users\EDWARD\AppData\Local\Microsoft\Windows\Temporary Internet Files\Content.Word\IMG_6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 w:rsidRPr="00AC3266">
        <w:rPr>
          <w:bCs/>
        </w:rPr>
        <w:t>Ratowniczy węzeł jest</w:t>
      </w:r>
      <w:r w:rsidRPr="00AC3266">
        <w:t xml:space="preserve"> używany we wspinaczkach, w </w:t>
      </w:r>
      <w:r>
        <w:t>żeglarstwie oraz w ratownictwie.</w:t>
      </w:r>
    </w:p>
    <w:p w:rsidR="00F66CA4" w:rsidRPr="00AC3266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t>Rys. 11</w:t>
      </w:r>
      <w:r w:rsidRPr="004869BE">
        <w:rPr>
          <w:b/>
        </w:rPr>
        <w:t xml:space="preserve"> Węzeł holowniczy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32024162" wp14:editId="1B930E9E">
            <wp:extent cx="2040041" cy="2277110"/>
            <wp:effectExtent l="0" t="0" r="0" b="8890"/>
            <wp:docPr id="41" name="Obraz 20" descr="C:\Users\EDWARD\AppData\Local\Microsoft\Windows\Temporary Internet Files\Content.Word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:\Users\EDWARD\AppData\Local\Microsoft\Windows\Temporary Internet Files\Content.Word\IMG_6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8"/>
                    <a:stretch/>
                  </pic:blipFill>
                  <pic:spPr bwMode="auto">
                    <a:xfrm>
                      <a:off x="0" y="0"/>
                      <a:ext cx="2043722" cy="228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CA4" w:rsidRPr="00AC3266" w:rsidRDefault="00F66CA4" w:rsidP="00F66CA4">
      <w:r>
        <w:t>W</w:t>
      </w:r>
      <w:r w:rsidRPr="00AC3266">
        <w:t>ęz</w:t>
      </w:r>
      <w:r>
        <w:t>e</w:t>
      </w:r>
      <w:r w:rsidRPr="00AC3266">
        <w:t xml:space="preserve">ł holowniczy jest nazywany węzłem krzyżowym podwójnym. Jest mocnym węzłem przy holowaniu. Potrafi utrzymać spory ciężar. </w:t>
      </w:r>
    </w:p>
    <w:p w:rsidR="00F66CA4" w:rsidRDefault="00F66CA4" w:rsidP="00F66CA4"/>
    <w:p w:rsidR="00F66CA4" w:rsidRPr="004869BE" w:rsidRDefault="00F66CA4" w:rsidP="00F66CA4">
      <w:pPr>
        <w:rPr>
          <w:b/>
        </w:rPr>
      </w:pPr>
      <w:r>
        <w:rPr>
          <w:b/>
        </w:rPr>
        <w:t>Rys. 12</w:t>
      </w:r>
      <w:r w:rsidRPr="004869BE">
        <w:rPr>
          <w:b/>
        </w:rPr>
        <w:t xml:space="preserve"> Węzeł prosty</w:t>
      </w:r>
    </w:p>
    <w:p w:rsidR="00F66CA4" w:rsidRPr="00AC3266" w:rsidRDefault="00F66CA4" w:rsidP="00F66CA4">
      <w:pPr>
        <w:jc w:val="center"/>
      </w:pPr>
      <w:r>
        <w:rPr>
          <w:noProof/>
          <w:lang w:eastAsia="pl-PL"/>
        </w:rPr>
        <w:drawing>
          <wp:inline distT="0" distB="0" distL="0" distR="0" wp14:anchorId="73A477D8" wp14:editId="07969F5F">
            <wp:extent cx="2863215" cy="1609725"/>
            <wp:effectExtent l="0" t="0" r="0" b="9525"/>
            <wp:docPr id="40" name="Obraz 21" descr="C:\Users\EDWARD\AppData\Local\Microsoft\Windows\Temporary Internet Files\Content.Word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Users\EDWARD\AppData\Local\Microsoft\Windows\Temporary Internet Files\Content.Word\IMG_62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3F" w:rsidRDefault="00F66CA4" w:rsidP="00F66CA4">
      <w:r w:rsidRPr="00AC3266">
        <w:rPr>
          <w:bCs/>
        </w:rPr>
        <w:t>Węzeł prosty</w:t>
      </w:r>
      <w:r>
        <w:rPr>
          <w:bCs/>
        </w:rPr>
        <w:t xml:space="preserve"> </w:t>
      </w:r>
      <w:r w:rsidRPr="00AC3266">
        <w:t>służy do łączenia dwóch lin, które nie są zbytnio obciążone</w:t>
      </w:r>
      <w:r>
        <w:t>.</w:t>
      </w:r>
    </w:p>
    <w:sectPr w:rsidR="00FF0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428" w:rsidRDefault="00955428" w:rsidP="00F66CA4">
      <w:pPr>
        <w:spacing w:line="240" w:lineRule="auto"/>
      </w:pPr>
      <w:r>
        <w:separator/>
      </w:r>
    </w:p>
  </w:endnote>
  <w:endnote w:type="continuationSeparator" w:id="0">
    <w:p w:rsidR="00955428" w:rsidRDefault="00955428" w:rsidP="00F66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428" w:rsidRDefault="00955428" w:rsidP="00F66CA4">
      <w:pPr>
        <w:spacing w:line="240" w:lineRule="auto"/>
      </w:pPr>
      <w:r>
        <w:separator/>
      </w:r>
    </w:p>
  </w:footnote>
  <w:footnote w:type="continuationSeparator" w:id="0">
    <w:p w:rsidR="00955428" w:rsidRDefault="00955428" w:rsidP="00F66CA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A4"/>
    <w:rsid w:val="00955428"/>
    <w:rsid w:val="00F66CA4"/>
    <w:rsid w:val="00FF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CA4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F66CA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6CA4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F66CA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C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C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CA4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F66CA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66CA4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F66CA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6C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C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302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1</cp:revision>
  <dcterms:created xsi:type="dcterms:W3CDTF">2020-04-17T13:12:00Z</dcterms:created>
  <dcterms:modified xsi:type="dcterms:W3CDTF">2020-04-17T13:19:00Z</dcterms:modified>
</cp:coreProperties>
</file>